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DE1" w:rsidRPr="00F434B4" w:rsidRDefault="00D33DE1" w:rsidP="00D33DE1">
      <w:pPr>
        <w:jc w:val="center"/>
        <w:outlineLvl w:val="0"/>
        <w:rPr>
          <w:rFonts w:ascii="Cambria" w:hAnsi="Cambria"/>
          <w:b/>
          <w:bCs/>
          <w:kern w:val="28"/>
          <w:sz w:val="32"/>
          <w:szCs w:val="32"/>
        </w:rPr>
      </w:pPr>
      <w:r w:rsidRPr="00F434B4">
        <w:rPr>
          <w:rFonts w:ascii="Cambria" w:hAnsi="Cambria"/>
          <w:b/>
          <w:bCs/>
          <w:kern w:val="28"/>
          <w:sz w:val="32"/>
          <w:szCs w:val="32"/>
        </w:rPr>
        <w:t xml:space="preserve">Общество с ограниченной ответственностью </w:t>
      </w:r>
    </w:p>
    <w:p w:rsidR="00D33DE1" w:rsidRPr="00F434B4" w:rsidRDefault="00D33DE1" w:rsidP="00D33DE1">
      <w:pPr>
        <w:jc w:val="center"/>
        <w:outlineLvl w:val="0"/>
        <w:rPr>
          <w:rFonts w:ascii="Cambria" w:hAnsi="Cambria"/>
          <w:b/>
          <w:bCs/>
          <w:kern w:val="28"/>
          <w:sz w:val="48"/>
          <w:szCs w:val="32"/>
        </w:rPr>
      </w:pPr>
      <w:r w:rsidRPr="00F434B4">
        <w:rPr>
          <w:b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227965</wp:posOffset>
                </wp:positionV>
                <wp:extent cx="5943600" cy="0"/>
                <wp:effectExtent l="31115" t="31750" r="35560" b="349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A46957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5pt" to="468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Pr="00F434B4">
        <w:rPr>
          <w:rFonts w:ascii="Cambria" w:hAnsi="Cambria"/>
          <w:b/>
          <w:bCs/>
          <w:kern w:val="28"/>
          <w:sz w:val="32"/>
          <w:szCs w:val="32"/>
        </w:rPr>
        <w:t>«У</w:t>
      </w:r>
      <w:r>
        <w:rPr>
          <w:rFonts w:ascii="Cambria" w:hAnsi="Cambria"/>
          <w:b/>
          <w:bCs/>
          <w:kern w:val="28"/>
          <w:sz w:val="32"/>
          <w:szCs w:val="32"/>
        </w:rPr>
        <w:t>ПРАВЛЯЮЩАЯ КОМПАНИЯ</w:t>
      </w:r>
      <w:r w:rsidRPr="00F434B4">
        <w:rPr>
          <w:rFonts w:ascii="Cambria" w:hAnsi="Cambria"/>
          <w:b/>
          <w:bCs/>
          <w:kern w:val="28"/>
          <w:sz w:val="32"/>
          <w:szCs w:val="32"/>
        </w:rPr>
        <w:t xml:space="preserve"> «</w:t>
      </w:r>
      <w:r>
        <w:rPr>
          <w:rFonts w:ascii="Cambria" w:hAnsi="Cambria"/>
          <w:b/>
          <w:bCs/>
          <w:kern w:val="28"/>
          <w:sz w:val="32"/>
          <w:szCs w:val="32"/>
        </w:rPr>
        <w:t>РЕКОРД КАПИТАЛ</w:t>
      </w:r>
      <w:r w:rsidRPr="00F434B4">
        <w:rPr>
          <w:rFonts w:ascii="Cambria" w:hAnsi="Cambria"/>
          <w:b/>
          <w:bCs/>
          <w:kern w:val="28"/>
          <w:sz w:val="32"/>
          <w:szCs w:val="32"/>
        </w:rPr>
        <w:t>»</w:t>
      </w:r>
    </w:p>
    <w:p w:rsidR="00D33DE1" w:rsidRDefault="00D33DE1" w:rsidP="00D33DE1">
      <w:pPr>
        <w:pStyle w:val="a5"/>
        <w:spacing w:before="0" w:after="0"/>
        <w:rPr>
          <w:b w:val="0"/>
          <w:sz w:val="20"/>
          <w:szCs w:val="20"/>
          <w:lang w:val="ru-RU" w:eastAsia="ru-RU"/>
        </w:rPr>
      </w:pPr>
      <w:r w:rsidRPr="00F434B4">
        <w:rPr>
          <w:b w:val="0"/>
          <w:bCs w:val="0"/>
        </w:rPr>
        <w:t xml:space="preserve"> </w:t>
      </w:r>
      <w:r w:rsidRPr="00671AA6">
        <w:rPr>
          <w:b w:val="0"/>
          <w:sz w:val="20"/>
          <w:szCs w:val="20"/>
          <w:lang w:val="ru-RU" w:eastAsia="ru-RU"/>
        </w:rPr>
        <w:t>Лицензия на осуществление деятельности по управлению инвестиционными фондами, паевыми инвестиционными фондами и негосударственными пенсионными фондами №21-000-1-00955, выдана Ф</w:t>
      </w:r>
      <w:r>
        <w:rPr>
          <w:b w:val="0"/>
          <w:sz w:val="20"/>
          <w:szCs w:val="20"/>
          <w:lang w:val="ru-RU" w:eastAsia="ru-RU"/>
        </w:rPr>
        <w:t xml:space="preserve">СФР России </w:t>
      </w:r>
      <w:r w:rsidRPr="00671AA6">
        <w:rPr>
          <w:b w:val="0"/>
          <w:sz w:val="20"/>
          <w:szCs w:val="20"/>
          <w:lang w:val="ru-RU" w:eastAsia="ru-RU"/>
        </w:rPr>
        <w:t xml:space="preserve">14 мая </w:t>
      </w:r>
      <w:smartTag w:uri="urn:schemas-microsoft-com:office:smarttags" w:element="metricconverter">
        <w:smartTagPr>
          <w:attr w:name="ProductID" w:val="2013 г"/>
        </w:smartTagPr>
        <w:r w:rsidRPr="00671AA6">
          <w:rPr>
            <w:b w:val="0"/>
            <w:sz w:val="20"/>
            <w:szCs w:val="20"/>
            <w:lang w:val="ru-RU" w:eastAsia="ru-RU"/>
          </w:rPr>
          <w:t>201</w:t>
        </w:r>
        <w:r>
          <w:rPr>
            <w:b w:val="0"/>
            <w:sz w:val="20"/>
            <w:szCs w:val="20"/>
            <w:lang w:val="ru-RU" w:eastAsia="ru-RU"/>
          </w:rPr>
          <w:t>3</w:t>
        </w:r>
        <w:r w:rsidRPr="00671AA6">
          <w:rPr>
            <w:b w:val="0"/>
            <w:sz w:val="20"/>
            <w:szCs w:val="20"/>
            <w:lang w:val="ru-RU" w:eastAsia="ru-RU"/>
          </w:rPr>
          <w:t> г</w:t>
        </w:r>
      </w:smartTag>
      <w:r w:rsidRPr="00671AA6">
        <w:rPr>
          <w:b w:val="0"/>
          <w:sz w:val="20"/>
          <w:szCs w:val="20"/>
          <w:lang w:val="ru-RU" w:eastAsia="ru-RU"/>
        </w:rPr>
        <w:t>.</w:t>
      </w:r>
    </w:p>
    <w:p w:rsidR="000F5FD3" w:rsidRPr="000F5FD3" w:rsidRDefault="000F5FD3" w:rsidP="000F5FD3">
      <w:pPr>
        <w:rPr>
          <w:lang w:eastAsia="ru-RU"/>
        </w:rPr>
      </w:pPr>
    </w:p>
    <w:p w:rsidR="000F5FD3" w:rsidRDefault="00D33DE1" w:rsidP="000F5FD3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D33DE1">
        <w:rPr>
          <w:b/>
        </w:rPr>
        <w:t xml:space="preserve">СООБЩЕНИЕ </w:t>
      </w:r>
    </w:p>
    <w:p w:rsidR="000F5FD3" w:rsidRDefault="00D33DE1" w:rsidP="000F5FD3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D33DE1">
        <w:rPr>
          <w:b/>
        </w:rPr>
        <w:t xml:space="preserve">ОБ ОБНАРУЖЕНИИ (ВЫЯВЛЕНИИ) </w:t>
      </w:r>
    </w:p>
    <w:p w:rsidR="000F5FD3" w:rsidRDefault="00D33DE1" w:rsidP="000F5FD3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D33DE1">
        <w:rPr>
          <w:b/>
        </w:rPr>
        <w:t>НЕТОЧНЫХ, НЕПОЛНЫХ И (ИЛИ) НЕДОСТОВЕРНЫХ СВЕДЕНИЙ</w:t>
      </w:r>
    </w:p>
    <w:p w:rsidR="00CA1316" w:rsidRPr="00267730" w:rsidRDefault="00D33DE1" w:rsidP="000F5FD3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D33DE1">
        <w:rPr>
          <w:b/>
        </w:rPr>
        <w:t>В РАСКРЫВАЕМОЙ ИНФОРМАЦИИ</w:t>
      </w:r>
    </w:p>
    <w:p w:rsidR="00CA1316" w:rsidRPr="00D33DE1" w:rsidRDefault="00CA1316" w:rsidP="0026773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F5FD3" w:rsidRDefault="000F5FD3" w:rsidP="0026773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</w:t>
      </w:r>
      <w:r w:rsidRPr="000F5FD3">
        <w:rPr>
          <w:rFonts w:ascii="Times New Roman" w:eastAsia="Calibri" w:hAnsi="Times New Roman" w:cs="Times New Roman"/>
          <w:sz w:val="24"/>
          <w:szCs w:val="24"/>
          <w:lang w:eastAsia="ru-RU"/>
        </w:rPr>
        <w:t>ОБЩЕСТВО С ОГРАНИЧЕННОЙ ОТВЕТСТВЕННОСТЬЮ «УПРАВЛЯЮЩАЯ КОМПАНИЯ «РЕКОРД КАПИТАЛ» (далее – Управляющая компания) (лицензия на осуществление деятельности по управлению инвестиционными фондами, паевыми инвестиционными фондами и негосударственными пенсионными фондами № 21-000-1-00955 от 14 мая 2013г. предоставлена Банком России) сообщает об обнаружении (выявлении) неточных, неполных и (или) недостоверных сведений в раскрываемой информации:</w:t>
      </w:r>
    </w:p>
    <w:p w:rsidR="000F5FD3" w:rsidRDefault="000F5FD3" w:rsidP="0026773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A1316" w:rsidRPr="00D33DE1" w:rsidRDefault="00267730" w:rsidP="000F5FD3">
      <w:pPr>
        <w:spacing w:after="0"/>
        <w:ind w:left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="00CA1316" w:rsidRPr="00D33DE1">
        <w:rPr>
          <w:rFonts w:ascii="Times New Roman" w:eastAsia="Calibri" w:hAnsi="Times New Roman" w:cs="Times New Roman"/>
          <w:sz w:val="24"/>
          <w:szCs w:val="24"/>
          <w:lang w:eastAsia="ru-RU"/>
        </w:rPr>
        <w:t>ид раскрываемой скорректированной отчетности: Промежуточная бухгалтерская финансовая отчетность ООО "УК "РЕКОРД КАПИТАЛ";</w:t>
      </w:r>
    </w:p>
    <w:p w:rsidR="00CA1316" w:rsidRPr="00D33DE1" w:rsidRDefault="00CA1316" w:rsidP="000F5FD3">
      <w:pPr>
        <w:spacing w:after="0"/>
        <w:ind w:left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DE1">
        <w:rPr>
          <w:rFonts w:ascii="Times New Roman" w:eastAsia="Calibri" w:hAnsi="Times New Roman" w:cs="Times New Roman"/>
          <w:sz w:val="24"/>
          <w:szCs w:val="24"/>
          <w:lang w:eastAsia="ru-RU"/>
        </w:rPr>
        <w:t>Период, за который составлена раскрываемая отчетность: 1 полугодие 2024 года;</w:t>
      </w:r>
    </w:p>
    <w:p w:rsidR="00CA1316" w:rsidRPr="00D33DE1" w:rsidRDefault="00267730" w:rsidP="000F5FD3">
      <w:pPr>
        <w:spacing w:after="0"/>
        <w:ind w:left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CA1316" w:rsidRPr="00D33DE1">
        <w:rPr>
          <w:rFonts w:ascii="Times New Roman" w:eastAsia="Calibri" w:hAnsi="Times New Roman" w:cs="Times New Roman"/>
          <w:sz w:val="24"/>
          <w:szCs w:val="24"/>
          <w:lang w:eastAsia="ru-RU"/>
        </w:rPr>
        <w:t>ата составления скорректированной отчетности: 07.08.2024</w:t>
      </w:r>
    </w:p>
    <w:p w:rsidR="00D33DE1" w:rsidRPr="00D33DE1" w:rsidRDefault="00267730" w:rsidP="000F5FD3">
      <w:pPr>
        <w:spacing w:after="0"/>
        <w:ind w:left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</w:t>
      </w:r>
      <w:r w:rsidR="00CA1316" w:rsidRPr="00D33D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сылка на соответствующие разделы страниц раскрытия Управляющей компании: </w:t>
      </w:r>
      <w:hyperlink r:id="rId6" w:history="1">
        <w:r w:rsidR="00D33DE1" w:rsidRPr="00D33DE1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https://recordcap.ru/upravlyayushchaya-kompaniya/otchetnost-upravlyayushchej-kompanii</w:t>
        </w:r>
      </w:hyperlink>
    </w:p>
    <w:p w:rsidR="00CA1316" w:rsidRPr="000217E8" w:rsidRDefault="00267730" w:rsidP="000F5FD3">
      <w:pPr>
        <w:spacing w:after="0"/>
        <w:ind w:left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r w:rsidRPr="000217E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CA1316" w:rsidRPr="000217E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сылка на страницу в информационном агентстве: </w:t>
      </w:r>
      <w:hyperlink r:id="rId7" w:history="1">
        <w:r w:rsidRPr="000217E8">
          <w:rPr>
            <w:rStyle w:val="a4"/>
            <w:rFonts w:ascii="Times New Roman" w:eastAsia="Calibri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https://www.e-disclosure.ru/portal/files.aspx?id=39052&amp;type=3</w:t>
        </w:r>
      </w:hyperlink>
    </w:p>
    <w:bookmarkEnd w:id="0"/>
    <w:p w:rsidR="00267730" w:rsidRPr="00D33DE1" w:rsidRDefault="00267730" w:rsidP="000F5FD3">
      <w:pPr>
        <w:spacing w:after="0"/>
        <w:ind w:left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A1316" w:rsidRPr="00D33DE1" w:rsidRDefault="00CA1316" w:rsidP="000F5FD3">
      <w:pPr>
        <w:spacing w:after="0"/>
        <w:ind w:left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D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Причина корректировки: </w:t>
      </w:r>
    </w:p>
    <w:p w:rsidR="00CA1316" w:rsidRPr="00D33DE1" w:rsidRDefault="00CA1316" w:rsidP="000F5FD3">
      <w:pPr>
        <w:spacing w:after="0"/>
        <w:ind w:left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D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Техническая ошибка в промежуточной бухгалтерской финансовой отчетности ООО "УК "РЕКОРД КАПИТАЛ" за 1 полугодие </w:t>
      </w:r>
      <w:r w:rsidR="00D33DE1" w:rsidRPr="00D33DE1">
        <w:rPr>
          <w:rFonts w:ascii="Times New Roman" w:eastAsia="Calibri" w:hAnsi="Times New Roman" w:cs="Times New Roman"/>
          <w:sz w:val="24"/>
          <w:szCs w:val="24"/>
          <w:lang w:eastAsia="ru-RU"/>
        </w:rPr>
        <w:t>2024</w:t>
      </w:r>
      <w:r w:rsidR="002677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</w:t>
      </w:r>
      <w:r w:rsidRPr="00D33DE1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="00267730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267730" w:rsidRPr="00267730">
        <w:rPr>
          <w:rFonts w:ascii="Times New Roman" w:eastAsia="Calibri" w:hAnsi="Times New Roman" w:cs="Times New Roman"/>
          <w:sz w:val="24"/>
          <w:szCs w:val="24"/>
          <w:lang w:eastAsia="ru-RU"/>
        </w:rPr>
        <w:t>зменена отчетная дата, на которую составлена промежут</w:t>
      </w:r>
      <w:r w:rsidR="00267730">
        <w:rPr>
          <w:rFonts w:ascii="Times New Roman" w:eastAsia="Calibri" w:hAnsi="Times New Roman" w:cs="Times New Roman"/>
          <w:sz w:val="24"/>
          <w:szCs w:val="24"/>
          <w:lang w:eastAsia="ru-RU"/>
        </w:rPr>
        <w:t>очная бухгалтерская финансовая</w:t>
      </w:r>
      <w:r w:rsidR="00267730" w:rsidRPr="002677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отчетность: 30 июня 2024 г</w:t>
      </w:r>
      <w:r w:rsidR="0026773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D33DE1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26773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D33DE1" w:rsidRPr="00D33DE1" w:rsidRDefault="00D33DE1" w:rsidP="002677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33DE1" w:rsidRDefault="00D33DE1" w:rsidP="002677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67730" w:rsidRPr="00D33DE1" w:rsidRDefault="00267730" w:rsidP="002677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33DE1" w:rsidRPr="00D33DE1" w:rsidRDefault="00D33DE1" w:rsidP="002677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</w:p>
    <w:p w:rsidR="00D33DE1" w:rsidRPr="00D33DE1" w:rsidRDefault="00D33DE1" w:rsidP="00267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ООО «УК «РЕКОРД КАПИТАЛ» </w:t>
      </w:r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_____________   / Р. С. </w:t>
      </w:r>
      <w:proofErr w:type="spellStart"/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Сторчак</w:t>
      </w:r>
      <w:proofErr w:type="spellEnd"/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33D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33DE1"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  <w:t xml:space="preserve">          </w:t>
      </w:r>
      <w:proofErr w:type="spellStart"/>
      <w:r w:rsidRPr="00D33DE1"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  <w:t>м.п</w:t>
      </w:r>
      <w:proofErr w:type="spellEnd"/>
      <w:r w:rsidRPr="00D33DE1"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  <w:t>.</w:t>
      </w:r>
      <w:r w:rsidRPr="00D33DE1"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  <w:tab/>
      </w:r>
    </w:p>
    <w:p w:rsidR="00D33DE1" w:rsidRPr="00D33DE1" w:rsidRDefault="00D33DE1" w:rsidP="002677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33DE1" w:rsidRPr="00D33DE1" w:rsidRDefault="00D33DE1" w:rsidP="002677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33DE1" w:rsidRPr="00D33DE1" w:rsidRDefault="00D33DE1" w:rsidP="002677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33DE1" w:rsidRDefault="00D33DE1" w:rsidP="0026773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67730" w:rsidRDefault="00267730" w:rsidP="00267730">
      <w:pPr>
        <w:spacing w:after="0"/>
        <w:jc w:val="both"/>
        <w:rPr>
          <w:rFonts w:ascii="Times New Roman" w:eastAsia="Calibri" w:hAnsi="Times New Roman" w:cs="Times New Roman"/>
          <w:i/>
          <w:sz w:val="20"/>
          <w:szCs w:val="20"/>
          <w:lang w:eastAsia="ru-RU"/>
        </w:rPr>
      </w:pPr>
    </w:p>
    <w:p w:rsidR="00267730" w:rsidRDefault="00267730" w:rsidP="00267730">
      <w:pPr>
        <w:spacing w:after="0"/>
        <w:jc w:val="both"/>
        <w:rPr>
          <w:rFonts w:ascii="Times New Roman" w:eastAsia="Calibri" w:hAnsi="Times New Roman" w:cs="Times New Roman"/>
          <w:i/>
          <w:sz w:val="20"/>
          <w:szCs w:val="20"/>
          <w:lang w:eastAsia="ru-RU"/>
        </w:rPr>
      </w:pPr>
    </w:p>
    <w:sectPr w:rsidR="00267730" w:rsidSect="000F5FD3">
      <w:footerReference w:type="default" r:id="rId8"/>
      <w:pgSz w:w="11906" w:h="16838"/>
      <w:pgMar w:top="567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27A" w:rsidRDefault="00F6527A" w:rsidP="00267730">
      <w:pPr>
        <w:spacing w:after="0" w:line="240" w:lineRule="auto"/>
      </w:pPr>
      <w:r>
        <w:separator/>
      </w:r>
    </w:p>
  </w:endnote>
  <w:endnote w:type="continuationSeparator" w:id="0">
    <w:p w:rsidR="00F6527A" w:rsidRDefault="00F6527A" w:rsidP="00267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730" w:rsidRPr="00267730" w:rsidRDefault="00267730" w:rsidP="00267730">
    <w:pPr>
      <w:spacing w:after="0"/>
      <w:jc w:val="both"/>
      <w:rPr>
        <w:rFonts w:ascii="Times New Roman" w:eastAsia="Calibri" w:hAnsi="Times New Roman" w:cs="Times New Roman"/>
        <w:i/>
        <w:sz w:val="20"/>
        <w:szCs w:val="20"/>
        <w:lang w:eastAsia="ru-RU"/>
      </w:rPr>
    </w:pPr>
    <w:r w:rsidRPr="00267730">
      <w:rPr>
        <w:rFonts w:ascii="Times New Roman" w:eastAsia="Calibri" w:hAnsi="Times New Roman" w:cs="Times New Roman"/>
        <w:i/>
        <w:sz w:val="20"/>
        <w:szCs w:val="20"/>
        <w:lang w:eastAsia="ru-RU"/>
      </w:rPr>
      <w:t>Информация, связанная с деятельностью Общества с</w:t>
    </w:r>
    <w:r>
      <w:rPr>
        <w:rFonts w:ascii="Times New Roman" w:eastAsia="Calibri" w:hAnsi="Times New Roman" w:cs="Times New Roman"/>
        <w:i/>
        <w:sz w:val="20"/>
        <w:szCs w:val="20"/>
        <w:lang w:eastAsia="ru-RU"/>
      </w:rPr>
      <w:t xml:space="preserve"> ограниченной ответственностью </w:t>
    </w:r>
    <w:r w:rsidRPr="00267730">
      <w:rPr>
        <w:rFonts w:ascii="Times New Roman" w:eastAsia="Calibri" w:hAnsi="Times New Roman" w:cs="Times New Roman"/>
        <w:i/>
        <w:sz w:val="20"/>
        <w:szCs w:val="20"/>
        <w:lang w:eastAsia="ru-RU"/>
      </w:rPr>
      <w:t xml:space="preserve">«УПРАВЛЯЮЩАЯ КОМПАНИЯ «РЕКОРД КАПИТАЛ» предоставляется по адресу 630099, г. Новосибирск, ул. Чаплыгина, д. 47 (пом. 2,3,4,5,6,7), по телефону (383) 207-54-23 или в сети Интернет по адресу: </w:t>
    </w:r>
    <w:r w:rsidRPr="00267730">
      <w:rPr>
        <w:rFonts w:ascii="Times New Roman" w:eastAsia="Calibri" w:hAnsi="Times New Roman" w:cs="Times New Roman"/>
        <w:i/>
        <w:sz w:val="20"/>
        <w:szCs w:val="20"/>
        <w:lang w:val="en-US" w:eastAsia="ru-RU"/>
      </w:rPr>
      <w:t>www</w:t>
    </w:r>
    <w:r w:rsidRPr="00267730">
      <w:rPr>
        <w:rFonts w:ascii="Times New Roman" w:eastAsia="Calibri" w:hAnsi="Times New Roman" w:cs="Times New Roman"/>
        <w:i/>
        <w:sz w:val="20"/>
        <w:szCs w:val="20"/>
        <w:lang w:eastAsia="ru-RU"/>
      </w:rPr>
      <w:t>.</w:t>
    </w:r>
    <w:proofErr w:type="spellStart"/>
    <w:r w:rsidRPr="00267730">
      <w:rPr>
        <w:rFonts w:ascii="Times New Roman" w:eastAsia="Calibri" w:hAnsi="Times New Roman" w:cs="Times New Roman"/>
        <w:i/>
        <w:sz w:val="20"/>
        <w:szCs w:val="20"/>
        <w:lang w:val="en-US" w:eastAsia="ru-RU"/>
      </w:rPr>
      <w:t>recordcap</w:t>
    </w:r>
    <w:proofErr w:type="spellEnd"/>
    <w:r w:rsidRPr="00267730">
      <w:rPr>
        <w:rFonts w:ascii="Times New Roman" w:eastAsia="Calibri" w:hAnsi="Times New Roman" w:cs="Times New Roman"/>
        <w:i/>
        <w:sz w:val="20"/>
        <w:szCs w:val="20"/>
        <w:lang w:eastAsia="ru-RU"/>
      </w:rPr>
      <w:t>.</w:t>
    </w:r>
    <w:proofErr w:type="spellStart"/>
    <w:r w:rsidRPr="00267730">
      <w:rPr>
        <w:rFonts w:ascii="Times New Roman" w:eastAsia="Calibri" w:hAnsi="Times New Roman" w:cs="Times New Roman"/>
        <w:i/>
        <w:sz w:val="20"/>
        <w:szCs w:val="20"/>
        <w:lang w:val="en-US" w:eastAsia="ru-RU"/>
      </w:rPr>
      <w:t>ru</w:t>
    </w:r>
    <w:proofErr w:type="spellEnd"/>
  </w:p>
  <w:p w:rsidR="00267730" w:rsidRDefault="00267730" w:rsidP="00267730">
    <w:pPr>
      <w:spacing w:after="0"/>
      <w:jc w:val="both"/>
      <w:rPr>
        <w:rFonts w:ascii="Times New Roman" w:eastAsia="Calibri" w:hAnsi="Times New Roman" w:cs="Times New Roman"/>
        <w:i/>
        <w:sz w:val="20"/>
        <w:szCs w:val="20"/>
        <w:lang w:eastAsia="ru-RU"/>
      </w:rPr>
    </w:pPr>
  </w:p>
  <w:p w:rsidR="00267730" w:rsidRPr="00267730" w:rsidRDefault="00267730" w:rsidP="00267730">
    <w:pPr>
      <w:spacing w:after="0"/>
      <w:jc w:val="both"/>
      <w:rPr>
        <w:rFonts w:ascii="Times New Roman" w:eastAsia="Calibri" w:hAnsi="Times New Roman" w:cs="Times New Roman"/>
        <w:i/>
        <w:sz w:val="20"/>
        <w:szCs w:val="20"/>
        <w:lang w:eastAsia="ru-RU"/>
      </w:rPr>
    </w:pPr>
    <w:r w:rsidRPr="00267730">
      <w:rPr>
        <w:rFonts w:ascii="Times New Roman" w:eastAsia="Calibri" w:hAnsi="Times New Roman" w:cs="Times New Roman"/>
        <w:i/>
        <w:sz w:val="20"/>
        <w:szCs w:val="20"/>
        <w:lang w:eastAsia="ru-RU"/>
      </w:rPr>
      <w:t>Стоимость инвестиционных паев может увеличиваться и уменьшаться, результаты инвестирования в прошлом не определяют доходы в будущем, государство не гарантирует доходность инвестиций в паевые инвестиционные фонды. Прежде чем приобрести инвестиционный пай, следует внимательно ознакомиться с Правилами доверительного управления Фонда.</w:t>
    </w:r>
  </w:p>
  <w:p w:rsidR="00267730" w:rsidRDefault="00267730">
    <w:pPr>
      <w:pStyle w:val="a9"/>
    </w:pPr>
  </w:p>
  <w:p w:rsidR="00267730" w:rsidRDefault="0026773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27A" w:rsidRDefault="00F6527A" w:rsidP="00267730">
      <w:pPr>
        <w:spacing w:after="0" w:line="240" w:lineRule="auto"/>
      </w:pPr>
      <w:r>
        <w:separator/>
      </w:r>
    </w:p>
  </w:footnote>
  <w:footnote w:type="continuationSeparator" w:id="0">
    <w:p w:rsidR="00F6527A" w:rsidRDefault="00F6527A" w:rsidP="002677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326"/>
    <w:rsid w:val="000217E8"/>
    <w:rsid w:val="000F5FD3"/>
    <w:rsid w:val="001B57F6"/>
    <w:rsid w:val="00267730"/>
    <w:rsid w:val="00506326"/>
    <w:rsid w:val="00585C77"/>
    <w:rsid w:val="009116B4"/>
    <w:rsid w:val="00977E2E"/>
    <w:rsid w:val="00A45D82"/>
    <w:rsid w:val="00B77E65"/>
    <w:rsid w:val="00CA1316"/>
    <w:rsid w:val="00D33DE1"/>
    <w:rsid w:val="00D93596"/>
    <w:rsid w:val="00F6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446952-884C-4B21-A89C-AD7A19316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5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33DE1"/>
    <w:rPr>
      <w:color w:val="0563C1" w:themeColor="hyperlink"/>
      <w:u w:val="single"/>
    </w:rPr>
  </w:style>
  <w:style w:type="paragraph" w:styleId="a5">
    <w:name w:val="Title"/>
    <w:basedOn w:val="a"/>
    <w:next w:val="a"/>
    <w:link w:val="a6"/>
    <w:qFormat/>
    <w:rsid w:val="00D33DE1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a6">
    <w:name w:val="Название Знак"/>
    <w:basedOn w:val="a0"/>
    <w:link w:val="a5"/>
    <w:rsid w:val="00D33DE1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a7">
    <w:name w:val="header"/>
    <w:basedOn w:val="a"/>
    <w:link w:val="a8"/>
    <w:uiPriority w:val="99"/>
    <w:unhideWhenUsed/>
    <w:rsid w:val="002677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67730"/>
  </w:style>
  <w:style w:type="paragraph" w:styleId="a9">
    <w:name w:val="footer"/>
    <w:basedOn w:val="a"/>
    <w:link w:val="aa"/>
    <w:uiPriority w:val="99"/>
    <w:unhideWhenUsed/>
    <w:rsid w:val="002677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677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6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e-disclosure.ru/portal/files.aspx?id=39052&amp;type=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cordcap.ru/upravlyayushchaya-kompaniya/otchetnost-upravlyayushchej-kompanii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2024-08-07T05:36:00Z</dcterms:created>
  <dcterms:modified xsi:type="dcterms:W3CDTF">2024-08-07T09:25:00Z</dcterms:modified>
</cp:coreProperties>
</file>